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F1F76D4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F1765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2217DE">
        <w:rPr>
          <w:rFonts w:ascii="Times New Roman" w:eastAsia="Calibri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F17651">
        <w:rPr>
          <w:rFonts w:ascii="Times New Roman" w:eastAsia="Calibri" w:hAnsi="Times New Roman" w:cs="Times New Roman"/>
          <w:b/>
          <w:bCs/>
          <w:sz w:val="28"/>
          <w:szCs w:val="28"/>
        </w:rPr>
        <w:t>358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2217DE">
        <w:rPr>
          <w:rFonts w:ascii="Times New Roman" w:eastAsia="Calibri" w:hAnsi="Times New Roman" w:cs="Times New Roman"/>
          <w:b/>
          <w:bCs/>
          <w:sz w:val="28"/>
          <w:szCs w:val="28"/>
        </w:rPr>
        <w:t>Лежнево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35044549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358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Костромская область, Костромской район, д. 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Лежнево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60659A87" w:rsidR="00C723F1" w:rsidRP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358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3360AE">
        <w:rPr>
          <w:rFonts w:ascii="Times New Roman" w:eastAsia="Calibri" w:hAnsi="Times New Roman" w:cs="Times New Roman"/>
          <w:bCs/>
          <w:sz w:val="28"/>
          <w:szCs w:val="28"/>
        </w:rPr>
        <w:t>Лежнево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3360AE">
        <w:rPr>
          <w:rFonts w:ascii="Times New Roman" w:eastAsia="Calibri" w:hAnsi="Times New Roman" w:cs="Times New Roman"/>
          <w:sz w:val="28"/>
          <w:szCs w:val="28"/>
        </w:rPr>
        <w:t>1</w:t>
      </w:r>
      <w:r w:rsidR="00F17651">
        <w:rPr>
          <w:rFonts w:ascii="Times New Roman" w:eastAsia="Calibri" w:hAnsi="Times New Roman" w:cs="Times New Roman"/>
          <w:sz w:val="28"/>
          <w:szCs w:val="28"/>
        </w:rPr>
        <w:t>7</w:t>
      </w:r>
      <w:r w:rsidR="003360AE">
        <w:rPr>
          <w:rFonts w:ascii="Times New Roman" w:eastAsia="Calibri" w:hAnsi="Times New Roman" w:cs="Times New Roman"/>
          <w:sz w:val="28"/>
          <w:szCs w:val="28"/>
        </w:rPr>
        <w:t>.09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7651">
        <w:rPr>
          <w:rFonts w:ascii="Times New Roman" w:eastAsia="Calibri" w:hAnsi="Times New Roman" w:cs="Times New Roman"/>
          <w:sz w:val="28"/>
          <w:szCs w:val="28"/>
        </w:rPr>
        <w:t>100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признан </w:t>
      </w:r>
      <w:r w:rsidR="003360AE">
        <w:rPr>
          <w:rFonts w:ascii="Times New Roman" w:eastAsia="Calibri" w:hAnsi="Times New Roman" w:cs="Times New Roman"/>
          <w:sz w:val="28"/>
          <w:szCs w:val="28"/>
        </w:rPr>
        <w:t>состоявшимся.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AE" w:rsidRPr="003360AE">
        <w:rPr>
          <w:rFonts w:ascii="Times New Roman" w:eastAsia="Calibri" w:hAnsi="Times New Roman" w:cs="Times New Roman"/>
          <w:sz w:val="28"/>
          <w:szCs w:val="28"/>
        </w:rPr>
        <w:t>В соответствии с пунктом 17 статьи 39.12 Земельного кодекса Российской Федерации победителем аукциона признан участник аукциона, предложивший наибольшую цену за земельный участок</w:t>
      </w:r>
      <w:r w:rsidR="002217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17DE" w:rsidRPr="002217DE">
        <w:rPr>
          <w:rFonts w:ascii="Times New Roman" w:eastAsia="Calibri" w:hAnsi="Times New Roman" w:cs="Times New Roman"/>
          <w:bCs/>
          <w:sz w:val="28"/>
          <w:szCs w:val="28"/>
        </w:rPr>
        <w:t>Договор купли-продажи земельного участка будет заключен</w:t>
      </w:r>
      <w:r w:rsidR="003360AE" w:rsidRPr="003360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7651">
        <w:rPr>
          <w:rFonts w:ascii="Times New Roman" w:eastAsia="Calibri" w:hAnsi="Times New Roman" w:cs="Times New Roman"/>
          <w:bCs/>
          <w:sz w:val="28"/>
          <w:szCs w:val="28"/>
        </w:rPr>
        <w:t>Фокичевым Юрием Леонидовичем.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2217DE"/>
    <w:rsid w:val="003360AE"/>
    <w:rsid w:val="003A5BEA"/>
    <w:rsid w:val="00500851"/>
    <w:rsid w:val="007E010D"/>
    <w:rsid w:val="00914490"/>
    <w:rsid w:val="00A24D07"/>
    <w:rsid w:val="00B20233"/>
    <w:rsid w:val="00C723F1"/>
    <w:rsid w:val="00DB0CD1"/>
    <w:rsid w:val="00F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8</cp:revision>
  <cp:lastPrinted>2024-05-20T06:27:00Z</cp:lastPrinted>
  <dcterms:created xsi:type="dcterms:W3CDTF">2023-10-11T08:39:00Z</dcterms:created>
  <dcterms:modified xsi:type="dcterms:W3CDTF">2024-10-18T09:03:00Z</dcterms:modified>
</cp:coreProperties>
</file>