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E7" w:rsidRPr="00DE7DAE" w:rsidRDefault="000A48E7" w:rsidP="000A48E7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E7DAE">
        <w:rPr>
          <w:b/>
          <w:bCs/>
          <w:sz w:val="28"/>
          <w:szCs w:val="28"/>
        </w:rPr>
        <w:t>Усилена ответственность за правонарушения в сфере предвыборной агитации</w:t>
      </w:r>
    </w:p>
    <w:p w:rsidR="000A48E7" w:rsidRPr="00DE7DAE" w:rsidRDefault="000A48E7" w:rsidP="000A48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Федеральным законом от 9 марта 2021 г.  № 37-ФЗ «О внесении изменений в Кодекс Российской Федерации об административных правонарушениях» увеличены  размеры административных штрафов за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референдумах, а также за изготовление, распространение или размещение агитационных материалов с нарушением требований законодательства о выборах и референдумах (статьи 5.10 и 5.12 Кодекса Российской Федерации об административных правонарушениях (далее – КоАП РФ)).</w:t>
      </w:r>
    </w:p>
    <w:p w:rsidR="000A48E7" w:rsidRPr="00DE7DAE" w:rsidRDefault="000A48E7" w:rsidP="000A48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Одновременно в часть 1 статьи 3.5 КоАП РФ внесены корреспондирующие изменения, уточняющие предельный размер административного штрафа, устанавливаемого за указанные административные правонарушения.</w:t>
      </w:r>
    </w:p>
    <w:p w:rsidR="000A48E7" w:rsidRPr="00DE7DAE" w:rsidRDefault="000A48E7" w:rsidP="000A48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Протоколы об административных правонарушениях, предусмотренных статьями 5.10 и 5.12 КоАП РФ, вправе составлять должностные лица органов внутренних дел (полиции), рассматривают дела об административных правонарушениях, предусмотренных указанными статьями, судьи.</w:t>
      </w:r>
    </w:p>
    <w:p w:rsidR="000A48E7" w:rsidRPr="00DE7DAE" w:rsidRDefault="000A48E7" w:rsidP="000A48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Размеры налагаемых административных штрафов:</w:t>
      </w:r>
    </w:p>
    <w:p w:rsidR="000A48E7" w:rsidRPr="00DE7DAE" w:rsidRDefault="000A48E7" w:rsidP="000A48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по статье 5.10 КоАП РФ (Проведение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референдумах) – на граждан в размере от 5 000 до 20 000 рублей (ранее – от 1 000 до 1 500 рублей); на должностных лиц – от 30 000 до 50 000 рублей (ранее – от 2 000 до 5 000 рублей); на юридических лиц – от 100 000 до 500 000 рублей (ранее – от 20 000 до 100 000 рублей);</w:t>
      </w:r>
    </w:p>
    <w:p w:rsidR="000A48E7" w:rsidRPr="00DE7DAE" w:rsidRDefault="000A48E7" w:rsidP="000A48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по статье 5.12 КоАП РФ (Изготовление, распространение или размещение агитационных материалов с нарушением требований законодательства о выборах и референдумах):</w:t>
      </w:r>
    </w:p>
    <w:p w:rsidR="000A48E7" w:rsidRPr="00DE7DAE" w:rsidRDefault="000A48E7" w:rsidP="000A48E7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по части 1 – на граждан в размере от 5 000 до 20 000 рублей (ранее – от 1 000 до 1 500 рублей);</w:t>
      </w:r>
    </w:p>
    <w:p w:rsidR="000A48E7" w:rsidRPr="00DE7DAE" w:rsidRDefault="000A48E7" w:rsidP="000A48E7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на должностных лиц – от 30 000 до 50 000 рублей (ранее – от 2 000 до 3 000 рублей);</w:t>
      </w:r>
    </w:p>
    <w:p w:rsidR="000A48E7" w:rsidRPr="00DE7DAE" w:rsidRDefault="000A48E7" w:rsidP="000A48E7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на юридических лиц – от 100 000 до 500 000 рублей (ранее – от 50 000 до 100 000 рублей);</w:t>
      </w:r>
    </w:p>
    <w:p w:rsidR="000A48E7" w:rsidRPr="00DE7DAE" w:rsidRDefault="000A48E7" w:rsidP="000A48E7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по части 2 – на граждан в размере от 5 000 до 20 000 рублей (ранее – от 500 до 1 000 рублей);</w:t>
      </w:r>
    </w:p>
    <w:p w:rsidR="000A48E7" w:rsidRPr="00DE7DAE" w:rsidRDefault="000A48E7" w:rsidP="000A48E7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на должностных лиц – от 30 000 до 50 000 рублей (ранее – от 1 500 до 2 000 рублей);</w:t>
      </w:r>
    </w:p>
    <w:p w:rsidR="000A48E7" w:rsidRPr="00DE7DAE" w:rsidRDefault="000A48E7" w:rsidP="000A48E7">
      <w:pPr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на юридических лиц – от 100 000 до 500 000 рублей (ранее – от 20 000 до 30 000 рублей).</w:t>
      </w:r>
    </w:p>
    <w:p w:rsidR="000A48E7" w:rsidRPr="00DE7DAE" w:rsidRDefault="000A48E7" w:rsidP="000A48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E7DAE">
        <w:rPr>
          <w:sz w:val="28"/>
          <w:szCs w:val="28"/>
        </w:rPr>
        <w:t>Федеральный закон вступил в силу 20 марта 2021 г.</w:t>
      </w:r>
    </w:p>
    <w:p w:rsidR="008F03B7" w:rsidRDefault="008F03B7" w:rsidP="000A48E7">
      <w:pPr>
        <w:shd w:val="clear" w:color="auto" w:fill="FFFFFF"/>
        <w:ind w:firstLine="709"/>
        <w:jc w:val="both"/>
        <w:textAlignment w:val="baseline"/>
      </w:pPr>
      <w:bookmarkStart w:id="0" w:name="_GoBack"/>
      <w:bookmarkEnd w:id="0"/>
    </w:p>
    <w:sectPr w:rsidR="008F03B7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6E"/>
    <w:multiLevelType w:val="multilevel"/>
    <w:tmpl w:val="8DC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877EF"/>
    <w:multiLevelType w:val="multilevel"/>
    <w:tmpl w:val="A2A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2EE5"/>
    <w:multiLevelType w:val="multilevel"/>
    <w:tmpl w:val="A78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B4091"/>
    <w:multiLevelType w:val="multilevel"/>
    <w:tmpl w:val="97D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AF0964"/>
    <w:multiLevelType w:val="multilevel"/>
    <w:tmpl w:val="C18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951F6"/>
    <w:multiLevelType w:val="multilevel"/>
    <w:tmpl w:val="0A4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24B8C"/>
    <w:multiLevelType w:val="multilevel"/>
    <w:tmpl w:val="029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8"/>
    <w:rsid w:val="000247EB"/>
    <w:rsid w:val="000A48E7"/>
    <w:rsid w:val="001B6A5F"/>
    <w:rsid w:val="00237E88"/>
    <w:rsid w:val="00255849"/>
    <w:rsid w:val="003027C5"/>
    <w:rsid w:val="0032339A"/>
    <w:rsid w:val="003B0D80"/>
    <w:rsid w:val="004C5AE4"/>
    <w:rsid w:val="004E7A99"/>
    <w:rsid w:val="00563118"/>
    <w:rsid w:val="007F04CF"/>
    <w:rsid w:val="00847F9B"/>
    <w:rsid w:val="00855DF2"/>
    <w:rsid w:val="008F03B7"/>
    <w:rsid w:val="00A55E11"/>
    <w:rsid w:val="00A95EFE"/>
    <w:rsid w:val="00AB0414"/>
    <w:rsid w:val="00B701F3"/>
    <w:rsid w:val="00C24547"/>
    <w:rsid w:val="00C45782"/>
    <w:rsid w:val="00DA155D"/>
    <w:rsid w:val="00E7470F"/>
    <w:rsid w:val="00F23C40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D086-6E85-4B4F-8A13-CA17D10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18"/>
    <w:rPr>
      <w:color w:val="0000FF"/>
      <w:u w:val="single"/>
    </w:rPr>
  </w:style>
  <w:style w:type="paragraph" w:styleId="a4">
    <w:name w:val="header"/>
    <w:basedOn w:val="a"/>
    <w:link w:val="a5"/>
    <w:rsid w:val="005631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11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3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LYBAZ</cp:lastModifiedBy>
  <cp:revision>2</cp:revision>
  <dcterms:created xsi:type="dcterms:W3CDTF">2021-06-10T13:06:00Z</dcterms:created>
  <dcterms:modified xsi:type="dcterms:W3CDTF">2021-06-10T13:06:00Z</dcterms:modified>
</cp:coreProperties>
</file>