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25E" w:rsidRPr="0049525E" w:rsidRDefault="0049525E" w:rsidP="004952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9525E">
        <w:rPr>
          <w:rFonts w:ascii="Times New Roman" w:hAnsi="Times New Roman" w:cs="Times New Roman"/>
          <w:b/>
          <w:sz w:val="24"/>
          <w:szCs w:val="24"/>
        </w:rPr>
        <w:t>В Костромской области природоохранной прокуратурой проведена проверка по факту добычи водных биологических ресурсов запрещенными орудиями лова</w:t>
      </w:r>
    </w:p>
    <w:p w:rsidR="0049525E" w:rsidRPr="0049525E" w:rsidRDefault="0049525E" w:rsidP="004952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25E">
        <w:rPr>
          <w:rFonts w:ascii="Times New Roman" w:hAnsi="Times New Roman" w:cs="Times New Roman"/>
          <w:sz w:val="24"/>
          <w:szCs w:val="24"/>
        </w:rPr>
        <w:t>Костромским межрайонным природоохранным прокурором в ходе ежегодного регионального турнира по изъятию незаконных орудий лова и сбора мусора «Чистые водоемы» в акватории Горьковского водохранилища обнаружена рыболовная сеть.</w:t>
      </w:r>
    </w:p>
    <w:p w:rsidR="0049525E" w:rsidRPr="0049525E" w:rsidRDefault="0049525E" w:rsidP="004952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25E">
        <w:rPr>
          <w:rFonts w:ascii="Times New Roman" w:hAnsi="Times New Roman" w:cs="Times New Roman"/>
          <w:sz w:val="24"/>
          <w:szCs w:val="24"/>
        </w:rPr>
        <w:t>Установлено, что неизвестным лицом в запретный срок (период), в месте нереста осуществлялась добыча (вылов) водных биологических ресурсов запретным орудием массового лова рыбы – сетью лесковой из мононити, длиной 50 метров, в которой обнаружены экземпляры различных пород – красноперки, леща, плотвы.</w:t>
      </w:r>
    </w:p>
    <w:p w:rsidR="0049525E" w:rsidRPr="0049525E" w:rsidRDefault="004952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25E">
        <w:rPr>
          <w:rFonts w:ascii="Times New Roman" w:hAnsi="Times New Roman" w:cs="Times New Roman"/>
          <w:sz w:val="24"/>
          <w:szCs w:val="24"/>
        </w:rPr>
        <w:t>Материалы проверки природоохранной прокуратуры направлены в порядке п. 2 ч. 2 ст. 37 УПК РФ в следственный орган для решения вопроса об уголовном преследовании по п. «б», «в» ч. 1 ст. 256 УК РФ (незаконная добыча (вылов) водных биологических ресурсов).</w:t>
      </w:r>
    </w:p>
    <w:sectPr w:rsidR="0049525E" w:rsidRPr="00495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25E"/>
    <w:rsid w:val="002E344C"/>
    <w:rsid w:val="0049525E"/>
    <w:rsid w:val="008B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8554A5-4D59-4153-ABB6-DCD6953FC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LYBAZ</cp:lastModifiedBy>
  <cp:revision>2</cp:revision>
  <dcterms:created xsi:type="dcterms:W3CDTF">2022-06-14T07:20:00Z</dcterms:created>
  <dcterms:modified xsi:type="dcterms:W3CDTF">2022-06-14T07:20:00Z</dcterms:modified>
</cp:coreProperties>
</file>