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0A" w:rsidRDefault="001F650A" w:rsidP="001F6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650A">
        <w:rPr>
          <w:rFonts w:ascii="Times New Roman" w:hAnsi="Times New Roman" w:cs="Times New Roman"/>
          <w:b/>
          <w:sz w:val="24"/>
          <w:szCs w:val="24"/>
        </w:rPr>
        <w:t>Костромская межрайонная природоохранная прокуратура разъясняет</w:t>
      </w:r>
      <w:r w:rsidR="00280A69">
        <w:rPr>
          <w:rFonts w:ascii="Times New Roman" w:hAnsi="Times New Roman" w:cs="Times New Roman"/>
          <w:b/>
          <w:sz w:val="24"/>
          <w:szCs w:val="24"/>
        </w:rPr>
        <w:t>:</w:t>
      </w:r>
    </w:p>
    <w:p w:rsidR="00280A69" w:rsidRDefault="00280A69" w:rsidP="001F6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строительства и эксплуатации объектов, </w:t>
      </w:r>
      <w:r w:rsidR="00766833">
        <w:rPr>
          <w:rFonts w:ascii="Times New Roman" w:hAnsi="Times New Roman" w:cs="Times New Roman"/>
          <w:b/>
          <w:sz w:val="24"/>
          <w:szCs w:val="24"/>
        </w:rPr>
        <w:t>не связанных с созданием лесной инфраструктуры</w:t>
      </w:r>
    </w:p>
    <w:p w:rsidR="007C41FC" w:rsidRDefault="007C41FC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1FC" w:rsidRDefault="007C41FC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21 Лесного кодекса Российской Федерации регламентированы вопросы строительства, реконструкции, капитального ремонта, ввод</w:t>
      </w:r>
      <w:r w:rsidR="000462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эксплуатацию и вывод</w:t>
      </w:r>
      <w:r w:rsidR="000462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эксплуатации, сноса, ликвидации и консервации объектов капитального строительства, не связанных с созданием лесной инфраструктуры.</w:t>
      </w:r>
    </w:p>
    <w:p w:rsidR="000462BA" w:rsidRPr="000462BA" w:rsidRDefault="000462BA" w:rsidP="0004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BA">
        <w:rPr>
          <w:rFonts w:ascii="Times New Roman" w:hAnsi="Times New Roman" w:cs="Times New Roman"/>
          <w:sz w:val="24"/>
          <w:szCs w:val="24"/>
        </w:rPr>
        <w:t>При строительстве, реконструкции, капитальном ремонте, вводе в эксплуатацию и выводе из эксплуатации объектов капитального строительства, не связанных с созданием лесной инфраструктуры, используются в первую очередь земли, не занятые лесными насаждениями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2BA">
        <w:rPr>
          <w:rFonts w:ascii="Times New Roman" w:hAnsi="Times New Roman" w:cs="Times New Roman"/>
          <w:sz w:val="24"/>
          <w:szCs w:val="24"/>
        </w:rPr>
        <w:t xml:space="preserve">а также земли, занятые лесными насаждениями погибшими, поврежденными и перестойными лесными насаждениями. </w:t>
      </w:r>
    </w:p>
    <w:p w:rsidR="000462BA" w:rsidRPr="000462BA" w:rsidRDefault="000462BA" w:rsidP="00046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BA">
        <w:rPr>
          <w:rFonts w:ascii="Times New Roman" w:hAnsi="Times New Roman" w:cs="Times New Roman"/>
          <w:sz w:val="24"/>
          <w:szCs w:val="24"/>
        </w:rPr>
        <w:t>Сплошные рубки лесных насаждений для строительства, реконструкции, капитального ремонта объектов капитального строительства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2BA">
        <w:rPr>
          <w:rFonts w:ascii="Times New Roman" w:hAnsi="Times New Roman" w:cs="Times New Roman"/>
          <w:sz w:val="24"/>
          <w:szCs w:val="24"/>
        </w:rPr>
        <w:t>создания и эксплуатации объектов лесоперерабатывающей инфраструктуры;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2BA">
        <w:rPr>
          <w:rFonts w:ascii="Times New Roman" w:hAnsi="Times New Roman" w:cs="Times New Roman"/>
          <w:sz w:val="24"/>
          <w:szCs w:val="24"/>
        </w:rPr>
        <w:t xml:space="preserve">осуществления рекреационной деятельности; осуществления религиозной деятельности, не допускаются. </w:t>
      </w:r>
    </w:p>
    <w:p w:rsidR="007C41FC" w:rsidRDefault="000462BA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Частью 10 статьи 21 Лесного кодекса РФ установлено, что п</w:t>
      </w:r>
      <w:r w:rsidRPr="000462BA">
        <w:rPr>
          <w:rFonts w:ascii="Times New Roman" w:hAnsi="Times New Roman" w:cs="Times New Roman"/>
          <w:sz w:val="24"/>
          <w:szCs w:val="24"/>
        </w:rPr>
        <w:t>еречень объектов капитального строительства, не связанных с созданием лесной инфраструктуры, утверждается Правительством Российской Федерации для защитных лесов, эксплуатационных лесов, резервных лесов.</w:t>
      </w:r>
    </w:p>
    <w:p w:rsidR="001F650A" w:rsidRDefault="001F650A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0A">
        <w:rPr>
          <w:rFonts w:ascii="Times New Roman" w:hAnsi="Times New Roman" w:cs="Times New Roman"/>
          <w:sz w:val="24"/>
          <w:szCs w:val="24"/>
        </w:rPr>
        <w:t>Правительств</w:t>
      </w:r>
      <w:r w:rsidR="000462BA">
        <w:rPr>
          <w:rFonts w:ascii="Times New Roman" w:hAnsi="Times New Roman" w:cs="Times New Roman"/>
          <w:sz w:val="24"/>
          <w:szCs w:val="24"/>
        </w:rPr>
        <w:t>ом</w:t>
      </w:r>
      <w:r w:rsidRPr="001F650A">
        <w:rPr>
          <w:rFonts w:ascii="Times New Roman" w:hAnsi="Times New Roman" w:cs="Times New Roman"/>
          <w:sz w:val="24"/>
          <w:szCs w:val="24"/>
        </w:rPr>
        <w:t xml:space="preserve"> Российской Федерации 30.04.2022</w:t>
      </w:r>
      <w:r w:rsidR="000462BA">
        <w:rPr>
          <w:rFonts w:ascii="Times New Roman" w:hAnsi="Times New Roman" w:cs="Times New Roman"/>
          <w:sz w:val="24"/>
          <w:szCs w:val="24"/>
        </w:rPr>
        <w:t xml:space="preserve"> издано распоряжение </w:t>
      </w:r>
      <w:r w:rsidRPr="001F650A">
        <w:rPr>
          <w:rFonts w:ascii="Times New Roman" w:hAnsi="Times New Roman" w:cs="Times New Roman"/>
          <w:sz w:val="24"/>
          <w:szCs w:val="24"/>
        </w:rPr>
        <w:t>№ 1084-р</w:t>
      </w:r>
      <w:r w:rsidR="000462BA">
        <w:rPr>
          <w:rFonts w:ascii="Times New Roman" w:hAnsi="Times New Roman" w:cs="Times New Roman"/>
          <w:sz w:val="24"/>
          <w:szCs w:val="24"/>
        </w:rPr>
        <w:t>, которым</w:t>
      </w:r>
      <w:r w:rsidRPr="001F650A">
        <w:rPr>
          <w:rFonts w:ascii="Times New Roman" w:hAnsi="Times New Roman" w:cs="Times New Roman"/>
          <w:sz w:val="24"/>
          <w:szCs w:val="24"/>
        </w:rPr>
        <w:t xml:space="preserve"> утвержден Перечень объектов капитального строительства, не связанных с созданием лесной инфраструктуры для защитных, эксплуатационных и резервных лесов</w:t>
      </w:r>
      <w:r w:rsidR="007C41FC">
        <w:rPr>
          <w:rFonts w:ascii="Times New Roman" w:hAnsi="Times New Roman" w:cs="Times New Roman"/>
          <w:sz w:val="24"/>
          <w:szCs w:val="24"/>
        </w:rPr>
        <w:t>.</w:t>
      </w:r>
    </w:p>
    <w:p w:rsidR="007C41FC" w:rsidRPr="001F650A" w:rsidRDefault="007C41FC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1FC">
        <w:rPr>
          <w:rFonts w:ascii="Times New Roman" w:hAnsi="Times New Roman" w:cs="Times New Roman"/>
          <w:sz w:val="24"/>
          <w:szCs w:val="24"/>
        </w:rPr>
        <w:t>В Перечне приведен полный список объектов капитального строительства, не связанных с созданием лесной инфраструктуры, которые допускается строить, реконструировать, осуществлять на них капитальный ремонт, вводить в эксплуатацию и выводить из эксплуатации на землях лесного фонда.</w:t>
      </w:r>
    </w:p>
    <w:p w:rsidR="007C41FC" w:rsidRPr="007C41FC" w:rsidRDefault="007C41FC" w:rsidP="007C4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1FC">
        <w:rPr>
          <w:rFonts w:ascii="Times New Roman" w:hAnsi="Times New Roman" w:cs="Times New Roman"/>
          <w:sz w:val="24"/>
          <w:szCs w:val="24"/>
        </w:rPr>
        <w:t xml:space="preserve">Предусматривается, что строительство, реконструкция и эксплуатация объектов капитального строительства, в отношении которых разрешение на строительство выдано (если выдача разрешения не требуется - начато строительство) до вступления в силу настоящего Распоряжения либо на проектную документацию которых получено положительное заключение государственной экспертизы, допускаются в случае, если такие объекты предусмотрены перечнем объектов, утвержденным Распоряжением Правительства РФ от 27 мая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C41FC">
        <w:rPr>
          <w:rFonts w:ascii="Times New Roman" w:hAnsi="Times New Roman" w:cs="Times New Roman"/>
          <w:sz w:val="24"/>
          <w:szCs w:val="24"/>
        </w:rPr>
        <w:t xml:space="preserve"> 849-р, и проектом освоения лесов, который получил положительное заключение государственной или муниципальной экспертизы проекта освоения лесов. </w:t>
      </w:r>
    </w:p>
    <w:p w:rsidR="001F650A" w:rsidRPr="001F650A" w:rsidRDefault="001F650A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0A">
        <w:rPr>
          <w:rFonts w:ascii="Times New Roman" w:hAnsi="Times New Roman" w:cs="Times New Roman"/>
          <w:sz w:val="24"/>
          <w:szCs w:val="24"/>
        </w:rPr>
        <w:t>Перечень должен учитываться хозяйствующими субъектами, осуществляющим деятельность на землях лесного фонда, а именно:</w:t>
      </w:r>
    </w:p>
    <w:p w:rsidR="001F650A" w:rsidRPr="001F650A" w:rsidRDefault="001F650A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0A">
        <w:rPr>
          <w:rFonts w:ascii="Segoe UI Symbol" w:hAnsi="Segoe UI Symbol" w:cs="Segoe UI Symbol"/>
          <w:sz w:val="24"/>
          <w:szCs w:val="24"/>
        </w:rPr>
        <w:t>✅</w:t>
      </w:r>
      <w:r w:rsidRPr="001F650A">
        <w:rPr>
          <w:rFonts w:ascii="Times New Roman" w:hAnsi="Times New Roman" w:cs="Times New Roman"/>
          <w:sz w:val="24"/>
          <w:szCs w:val="24"/>
        </w:rPr>
        <w:t xml:space="preserve"> геологическое изучение недр, разведку и добычу полезных ископаемых;</w:t>
      </w:r>
    </w:p>
    <w:p w:rsidR="001F650A" w:rsidRPr="001F650A" w:rsidRDefault="001F650A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0A">
        <w:rPr>
          <w:rFonts w:ascii="Segoe UI Symbol" w:hAnsi="Segoe UI Symbol" w:cs="Segoe UI Symbol"/>
          <w:sz w:val="24"/>
          <w:szCs w:val="24"/>
        </w:rPr>
        <w:t>✅</w:t>
      </w:r>
      <w:r w:rsidRPr="001F650A">
        <w:rPr>
          <w:rFonts w:ascii="Times New Roman" w:hAnsi="Times New Roman" w:cs="Times New Roman"/>
          <w:sz w:val="24"/>
          <w:szCs w:val="24"/>
        </w:rPr>
        <w:t xml:space="preserve"> строительство и эксплуатацию водохранилищ и иных искусственных водных объектов;</w:t>
      </w:r>
    </w:p>
    <w:p w:rsidR="001F650A" w:rsidRPr="001F650A" w:rsidRDefault="001F650A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0A">
        <w:rPr>
          <w:rFonts w:ascii="Segoe UI Symbol" w:hAnsi="Segoe UI Symbol" w:cs="Segoe UI Symbol"/>
          <w:sz w:val="24"/>
          <w:szCs w:val="24"/>
        </w:rPr>
        <w:t>✅</w:t>
      </w:r>
      <w:r w:rsidRPr="001F650A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эксплуатацию линейных объектов;</w:t>
      </w:r>
    </w:p>
    <w:p w:rsidR="001F650A" w:rsidRPr="001F650A" w:rsidRDefault="001F650A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0A">
        <w:rPr>
          <w:rFonts w:ascii="Segoe UI Symbol" w:hAnsi="Segoe UI Symbol" w:cs="Segoe UI Symbol"/>
          <w:sz w:val="24"/>
          <w:szCs w:val="24"/>
        </w:rPr>
        <w:t>✅</w:t>
      </w:r>
      <w:r w:rsidRPr="001F650A">
        <w:rPr>
          <w:rFonts w:ascii="Times New Roman" w:hAnsi="Times New Roman" w:cs="Times New Roman"/>
          <w:sz w:val="24"/>
          <w:szCs w:val="24"/>
        </w:rPr>
        <w:t xml:space="preserve"> создание и эксплуатацию объектов лесоперерабатывающей инфраструктуры;</w:t>
      </w:r>
    </w:p>
    <w:p w:rsidR="001F650A" w:rsidRPr="001F650A" w:rsidRDefault="001F650A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50A">
        <w:rPr>
          <w:rFonts w:ascii="Segoe UI Symbol" w:hAnsi="Segoe UI Symbol" w:cs="Segoe UI Symbol"/>
          <w:sz w:val="24"/>
          <w:szCs w:val="24"/>
        </w:rPr>
        <w:t>✅</w:t>
      </w:r>
      <w:r w:rsidRPr="001F650A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7C41FC">
        <w:rPr>
          <w:rFonts w:ascii="Times New Roman" w:hAnsi="Times New Roman" w:cs="Times New Roman"/>
          <w:sz w:val="24"/>
          <w:szCs w:val="24"/>
        </w:rPr>
        <w:t>ение рекреационной деятельности;</w:t>
      </w:r>
    </w:p>
    <w:p w:rsidR="001F650A" w:rsidRPr="007C41FC" w:rsidRDefault="007C41FC" w:rsidP="001F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1FC">
        <w:rPr>
          <w:rFonts w:ascii="Segoe UI Symbol" w:hAnsi="Segoe UI Symbol" w:cs="Segoe UI Symbol"/>
          <w:sz w:val="24"/>
          <w:szCs w:val="24"/>
        </w:rPr>
        <w:t>✅</w:t>
      </w:r>
      <w:r w:rsidRPr="007C41FC">
        <w:rPr>
          <w:rFonts w:ascii="Times New Roman" w:hAnsi="Times New Roman" w:cs="Times New Roman"/>
          <w:sz w:val="24"/>
          <w:szCs w:val="24"/>
        </w:rPr>
        <w:t xml:space="preserve"> осуществление религиозной деятельности.</w:t>
      </w:r>
    </w:p>
    <w:sectPr w:rsidR="001F650A" w:rsidRPr="007C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0A"/>
    <w:rsid w:val="000462BA"/>
    <w:rsid w:val="00161DD4"/>
    <w:rsid w:val="001F650A"/>
    <w:rsid w:val="00280A69"/>
    <w:rsid w:val="00766833"/>
    <w:rsid w:val="007C41FC"/>
    <w:rsid w:val="007E7C88"/>
    <w:rsid w:val="00A4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3DA88-9EDA-410D-97B3-2F77F992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LYBAZ</cp:lastModifiedBy>
  <cp:revision>2</cp:revision>
  <cp:lastPrinted>2022-06-08T16:29:00Z</cp:lastPrinted>
  <dcterms:created xsi:type="dcterms:W3CDTF">2022-06-09T05:47:00Z</dcterms:created>
  <dcterms:modified xsi:type="dcterms:W3CDTF">2022-06-09T05:47:00Z</dcterms:modified>
</cp:coreProperties>
</file>